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6AC5" w14:textId="52CCC9EE" w:rsidR="00B62EE5" w:rsidRPr="007825AE" w:rsidRDefault="0007637E" w:rsidP="007825AE">
      <w:pPr>
        <w:pStyle w:val="Title"/>
        <w:jc w:val="center"/>
        <w:rPr>
          <w:b/>
          <w:bCs/>
        </w:rPr>
      </w:pPr>
      <w:bookmarkStart w:id="0" w:name="_GoBack"/>
      <w:bookmarkEnd w:id="0"/>
      <w:r w:rsidRPr="007825AE">
        <w:rPr>
          <w:b/>
          <w:bCs/>
        </w:rPr>
        <w:t xml:space="preserve">TALAE Pre-Conference </w:t>
      </w:r>
      <w:r w:rsidRPr="00033633">
        <w:rPr>
          <w:b/>
          <w:bCs/>
          <w:i/>
          <w:iCs/>
        </w:rPr>
        <w:t>Draft</w:t>
      </w:r>
      <w:r w:rsidRPr="007825AE">
        <w:rPr>
          <w:b/>
          <w:bCs/>
          <w:i/>
          <w:iCs/>
        </w:rPr>
        <w:t xml:space="preserve"> </w:t>
      </w:r>
      <w:r w:rsidRPr="007825AE">
        <w:rPr>
          <w:b/>
          <w:bCs/>
        </w:rPr>
        <w:t>Agenda</w:t>
      </w:r>
    </w:p>
    <w:p w14:paraId="156B92BE" w14:textId="3754ADD8" w:rsidR="0007637E" w:rsidRPr="00BE1946" w:rsidRDefault="00BE1946" w:rsidP="000763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07637E" w:rsidRPr="00BE1946">
        <w:rPr>
          <w:sz w:val="32"/>
          <w:szCs w:val="32"/>
        </w:rPr>
        <w:t>February 10,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3661"/>
        <w:gridCol w:w="3330"/>
      </w:tblGrid>
      <w:tr w:rsidR="002873A4" w:rsidRPr="007825AE" w14:paraId="04535482" w14:textId="77777777" w:rsidTr="007825AE">
        <w:tc>
          <w:tcPr>
            <w:tcW w:w="2274" w:type="dxa"/>
            <w:vAlign w:val="center"/>
          </w:tcPr>
          <w:p w14:paraId="108D892B" w14:textId="3AC3E96E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9:00 – 9:45</w:t>
            </w:r>
          </w:p>
        </w:tc>
        <w:tc>
          <w:tcPr>
            <w:tcW w:w="3661" w:type="dxa"/>
            <w:vAlign w:val="center"/>
          </w:tcPr>
          <w:p w14:paraId="20D3DDA9" w14:textId="3DF72D78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Best in Class Awards</w:t>
            </w:r>
          </w:p>
        </w:tc>
        <w:tc>
          <w:tcPr>
            <w:tcW w:w="3330" w:type="dxa"/>
            <w:vAlign w:val="center"/>
          </w:tcPr>
          <w:p w14:paraId="7AEB6838" w14:textId="70BF5018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Recognition of AEL Best in Class Award winners!</w:t>
            </w:r>
          </w:p>
        </w:tc>
      </w:tr>
      <w:tr w:rsidR="002873A4" w:rsidRPr="007825AE" w14:paraId="46B0569D" w14:textId="77777777" w:rsidTr="007825AE">
        <w:tc>
          <w:tcPr>
            <w:tcW w:w="2274" w:type="dxa"/>
            <w:vAlign w:val="center"/>
          </w:tcPr>
          <w:p w14:paraId="0BDDB4BB" w14:textId="649807A0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9:45 – 10:15</w:t>
            </w:r>
          </w:p>
        </w:tc>
        <w:tc>
          <w:tcPr>
            <w:tcW w:w="3661" w:type="dxa"/>
            <w:vAlign w:val="center"/>
          </w:tcPr>
          <w:p w14:paraId="536B1192" w14:textId="37652369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Business Items: Performance</w:t>
            </w:r>
          </w:p>
        </w:tc>
        <w:tc>
          <w:tcPr>
            <w:tcW w:w="3330" w:type="dxa"/>
            <w:vAlign w:val="center"/>
          </w:tcPr>
          <w:p w14:paraId="4D8DEB40" w14:textId="49F0F622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 xml:space="preserve">Discussion on current AEL </w:t>
            </w:r>
            <w:r w:rsidR="007825AE" w:rsidRPr="007825AE">
              <w:rPr>
                <w:sz w:val="28"/>
                <w:szCs w:val="28"/>
              </w:rPr>
              <w:t xml:space="preserve">Core </w:t>
            </w:r>
            <w:r w:rsidRPr="007825AE">
              <w:rPr>
                <w:sz w:val="28"/>
                <w:szCs w:val="28"/>
              </w:rPr>
              <w:t>performance, indicators for improvement, and review of Performance Based Funding measures</w:t>
            </w:r>
          </w:p>
        </w:tc>
      </w:tr>
      <w:tr w:rsidR="002873A4" w:rsidRPr="007825AE" w14:paraId="2C640767" w14:textId="77777777" w:rsidTr="007825AE">
        <w:tc>
          <w:tcPr>
            <w:tcW w:w="2274" w:type="dxa"/>
            <w:vAlign w:val="center"/>
          </w:tcPr>
          <w:p w14:paraId="75F7A41E" w14:textId="41C1CC69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10:15 – 10:30</w:t>
            </w:r>
          </w:p>
        </w:tc>
        <w:tc>
          <w:tcPr>
            <w:tcW w:w="3661" w:type="dxa"/>
            <w:vAlign w:val="center"/>
          </w:tcPr>
          <w:p w14:paraId="385FFFFF" w14:textId="028C45FE" w:rsidR="002873A4" w:rsidRPr="00033633" w:rsidRDefault="002873A4" w:rsidP="007825AE">
            <w:pPr>
              <w:jc w:val="center"/>
              <w:rPr>
                <w:sz w:val="28"/>
                <w:szCs w:val="28"/>
              </w:rPr>
            </w:pPr>
            <w:r w:rsidRPr="00033633">
              <w:rPr>
                <w:sz w:val="28"/>
                <w:szCs w:val="28"/>
              </w:rPr>
              <w:t>BREAK</w:t>
            </w:r>
          </w:p>
        </w:tc>
        <w:tc>
          <w:tcPr>
            <w:tcW w:w="3330" w:type="dxa"/>
            <w:vAlign w:val="center"/>
          </w:tcPr>
          <w:p w14:paraId="55EC9F18" w14:textId="77777777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</w:p>
        </w:tc>
      </w:tr>
      <w:tr w:rsidR="002873A4" w:rsidRPr="007825AE" w14:paraId="7EB6A8B2" w14:textId="77777777" w:rsidTr="007825AE">
        <w:tc>
          <w:tcPr>
            <w:tcW w:w="2274" w:type="dxa"/>
            <w:vAlign w:val="center"/>
          </w:tcPr>
          <w:p w14:paraId="147CD5E9" w14:textId="3F8F334E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10:30 – 11:45</w:t>
            </w:r>
          </w:p>
        </w:tc>
        <w:tc>
          <w:tcPr>
            <w:tcW w:w="3661" w:type="dxa"/>
            <w:vAlign w:val="center"/>
          </w:tcPr>
          <w:p w14:paraId="0D2BC542" w14:textId="77777777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HSE Subsidy Program</w:t>
            </w:r>
          </w:p>
          <w:p w14:paraId="76ABB7EB" w14:textId="77777777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Upcoming TEAMS Enhancements</w:t>
            </w:r>
          </w:p>
          <w:p w14:paraId="1426F6CE" w14:textId="7AD8315C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Marketing Campaign Phase 2</w:t>
            </w:r>
          </w:p>
        </w:tc>
        <w:tc>
          <w:tcPr>
            <w:tcW w:w="3330" w:type="dxa"/>
            <w:vAlign w:val="center"/>
          </w:tcPr>
          <w:p w14:paraId="35D7084A" w14:textId="72546F5E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Review of HSE Subsidy policy and tracking requirements, Look ahead on planned TEAMS enhancements, and early discussions for Phase 2 of MAWAE campaign</w:t>
            </w:r>
          </w:p>
        </w:tc>
      </w:tr>
      <w:tr w:rsidR="002873A4" w:rsidRPr="007825AE" w14:paraId="6452BB5C" w14:textId="77777777" w:rsidTr="007825AE">
        <w:tc>
          <w:tcPr>
            <w:tcW w:w="2274" w:type="dxa"/>
            <w:vAlign w:val="center"/>
          </w:tcPr>
          <w:p w14:paraId="4072AE0C" w14:textId="5C5A5073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11:45 – 1:00</w:t>
            </w:r>
          </w:p>
        </w:tc>
        <w:tc>
          <w:tcPr>
            <w:tcW w:w="3661" w:type="dxa"/>
            <w:vAlign w:val="center"/>
          </w:tcPr>
          <w:p w14:paraId="0A8BE618" w14:textId="13B7B2DD" w:rsidR="002873A4" w:rsidRPr="00033633" w:rsidRDefault="002873A4" w:rsidP="007825AE">
            <w:pPr>
              <w:jc w:val="center"/>
              <w:rPr>
                <w:sz w:val="28"/>
                <w:szCs w:val="28"/>
              </w:rPr>
            </w:pPr>
            <w:r w:rsidRPr="00033633">
              <w:rPr>
                <w:sz w:val="28"/>
                <w:szCs w:val="28"/>
              </w:rPr>
              <w:t>LUNCH</w:t>
            </w:r>
          </w:p>
        </w:tc>
        <w:tc>
          <w:tcPr>
            <w:tcW w:w="3330" w:type="dxa"/>
            <w:vAlign w:val="center"/>
          </w:tcPr>
          <w:p w14:paraId="3406D121" w14:textId="77777777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</w:p>
        </w:tc>
      </w:tr>
      <w:tr w:rsidR="002873A4" w:rsidRPr="007825AE" w14:paraId="5C6CC5CF" w14:textId="77777777" w:rsidTr="007825AE">
        <w:tc>
          <w:tcPr>
            <w:tcW w:w="2274" w:type="dxa"/>
            <w:vAlign w:val="center"/>
          </w:tcPr>
          <w:p w14:paraId="54EAA60A" w14:textId="2C6EA4BB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1:00 – 1:15</w:t>
            </w:r>
          </w:p>
        </w:tc>
        <w:tc>
          <w:tcPr>
            <w:tcW w:w="3661" w:type="dxa"/>
            <w:vAlign w:val="center"/>
          </w:tcPr>
          <w:p w14:paraId="48F0C3DF" w14:textId="3CA92BA9" w:rsidR="002873A4" w:rsidRPr="007825AE" w:rsidRDefault="007825AE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Afternoon Agenda Walkthrough</w:t>
            </w:r>
          </w:p>
        </w:tc>
        <w:tc>
          <w:tcPr>
            <w:tcW w:w="3330" w:type="dxa"/>
            <w:vAlign w:val="center"/>
          </w:tcPr>
          <w:p w14:paraId="57970D9D" w14:textId="2C416B60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</w:p>
        </w:tc>
      </w:tr>
      <w:tr w:rsidR="002873A4" w:rsidRPr="007825AE" w14:paraId="4C4B64F9" w14:textId="77777777" w:rsidTr="007825AE">
        <w:tc>
          <w:tcPr>
            <w:tcW w:w="2274" w:type="dxa"/>
            <w:vAlign w:val="center"/>
          </w:tcPr>
          <w:p w14:paraId="53ED9055" w14:textId="72CE5272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1:15 – 2:30</w:t>
            </w:r>
          </w:p>
        </w:tc>
        <w:tc>
          <w:tcPr>
            <w:tcW w:w="3661" w:type="dxa"/>
            <w:vAlign w:val="center"/>
          </w:tcPr>
          <w:p w14:paraId="5BC6E990" w14:textId="650B57EC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Plenary discussion on Quality Assurance (QA) /Performance Accountability (PA)</w:t>
            </w:r>
          </w:p>
        </w:tc>
        <w:tc>
          <w:tcPr>
            <w:tcW w:w="3330" w:type="dxa"/>
            <w:vAlign w:val="center"/>
          </w:tcPr>
          <w:p w14:paraId="78FB2D99" w14:textId="76708BEC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Kick off of enhanced Technical Assistance for QA/PA Leads</w:t>
            </w:r>
          </w:p>
        </w:tc>
      </w:tr>
      <w:tr w:rsidR="002873A4" w:rsidRPr="007825AE" w14:paraId="5CF57D5E" w14:textId="77777777" w:rsidTr="007825AE">
        <w:tc>
          <w:tcPr>
            <w:tcW w:w="2274" w:type="dxa"/>
            <w:vAlign w:val="center"/>
          </w:tcPr>
          <w:p w14:paraId="036D8AD0" w14:textId="53169B2A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2:30 – 3:00</w:t>
            </w:r>
          </w:p>
        </w:tc>
        <w:tc>
          <w:tcPr>
            <w:tcW w:w="3661" w:type="dxa"/>
            <w:vAlign w:val="center"/>
          </w:tcPr>
          <w:p w14:paraId="1C7305B0" w14:textId="3CEF35D1" w:rsidR="002873A4" w:rsidRPr="00033633" w:rsidRDefault="002873A4" w:rsidP="007825AE">
            <w:pPr>
              <w:jc w:val="center"/>
              <w:rPr>
                <w:sz w:val="28"/>
                <w:szCs w:val="28"/>
              </w:rPr>
            </w:pPr>
            <w:r w:rsidRPr="00033633">
              <w:rPr>
                <w:sz w:val="28"/>
                <w:szCs w:val="28"/>
              </w:rPr>
              <w:t>BREAK</w:t>
            </w:r>
          </w:p>
        </w:tc>
        <w:tc>
          <w:tcPr>
            <w:tcW w:w="3330" w:type="dxa"/>
            <w:vAlign w:val="center"/>
          </w:tcPr>
          <w:p w14:paraId="03ADE64A" w14:textId="77777777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</w:p>
        </w:tc>
      </w:tr>
      <w:tr w:rsidR="002873A4" w:rsidRPr="007825AE" w14:paraId="7CD65E9A" w14:textId="77777777" w:rsidTr="007825AE">
        <w:tc>
          <w:tcPr>
            <w:tcW w:w="2274" w:type="dxa"/>
            <w:vAlign w:val="center"/>
          </w:tcPr>
          <w:p w14:paraId="63D5B609" w14:textId="1EE83EE9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3:00 – 3:30</w:t>
            </w:r>
          </w:p>
        </w:tc>
        <w:tc>
          <w:tcPr>
            <w:tcW w:w="3661" w:type="dxa"/>
            <w:vAlign w:val="center"/>
          </w:tcPr>
          <w:p w14:paraId="18B5560E" w14:textId="58AFF465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QA/PA Breakout Rooms--Assigned</w:t>
            </w:r>
          </w:p>
        </w:tc>
        <w:tc>
          <w:tcPr>
            <w:tcW w:w="3330" w:type="dxa"/>
            <w:vAlign w:val="center"/>
          </w:tcPr>
          <w:p w14:paraId="7FB3284E" w14:textId="47EA9A01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Provider Sharing and Feedback Opportunity</w:t>
            </w:r>
          </w:p>
        </w:tc>
      </w:tr>
      <w:tr w:rsidR="002873A4" w:rsidRPr="007825AE" w14:paraId="1E183595" w14:textId="77777777" w:rsidTr="007825AE">
        <w:tc>
          <w:tcPr>
            <w:tcW w:w="2274" w:type="dxa"/>
            <w:vAlign w:val="center"/>
          </w:tcPr>
          <w:p w14:paraId="7F6646A5" w14:textId="60E25614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3:30 – 3:45</w:t>
            </w:r>
          </w:p>
        </w:tc>
        <w:tc>
          <w:tcPr>
            <w:tcW w:w="3661" w:type="dxa"/>
            <w:vAlign w:val="center"/>
          </w:tcPr>
          <w:p w14:paraId="11B12A2C" w14:textId="1FAEF909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Closing comments &amp; Wrap-Up</w:t>
            </w:r>
          </w:p>
        </w:tc>
        <w:tc>
          <w:tcPr>
            <w:tcW w:w="3330" w:type="dxa"/>
            <w:vAlign w:val="center"/>
          </w:tcPr>
          <w:p w14:paraId="54AB81C5" w14:textId="325928A4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Mahalia</w:t>
            </w:r>
          </w:p>
        </w:tc>
      </w:tr>
    </w:tbl>
    <w:p w14:paraId="641B5AF8" w14:textId="5B0EEE4D" w:rsidR="0007637E" w:rsidRPr="00BE1946" w:rsidRDefault="0007637E" w:rsidP="0007637E">
      <w:pPr>
        <w:rPr>
          <w:sz w:val="24"/>
          <w:szCs w:val="24"/>
        </w:rPr>
      </w:pPr>
    </w:p>
    <w:sectPr w:rsidR="0007637E" w:rsidRPr="00BE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7E"/>
    <w:rsid w:val="00033633"/>
    <w:rsid w:val="0007637E"/>
    <w:rsid w:val="00127B29"/>
    <w:rsid w:val="002873A4"/>
    <w:rsid w:val="007825AE"/>
    <w:rsid w:val="00B62EE5"/>
    <w:rsid w:val="00B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9785"/>
  <w15:chartTrackingRefBased/>
  <w15:docId w15:val="{CAC7D340-AF6B-4A2A-BEFB-966D9F1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2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5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42C2BBB2E740A6AEEB707DF68009" ma:contentTypeVersion="11" ma:contentTypeDescription="Create a new document." ma:contentTypeScope="" ma:versionID="e4ee9812be62866bcfe0e0a42c5bfc42">
  <xsd:schema xmlns:xsd="http://www.w3.org/2001/XMLSchema" xmlns:xs="http://www.w3.org/2001/XMLSchema" xmlns:p="http://schemas.microsoft.com/office/2006/metadata/properties" xmlns:ns3="14123749-279a-46df-ac98-596453ca8afc" xmlns:ns4="8de62c24-0c2f-4c38-a8a6-b70c9cff42b4" targetNamespace="http://schemas.microsoft.com/office/2006/metadata/properties" ma:root="true" ma:fieldsID="faac95e2c40207131c41f67017358200" ns3:_="" ns4:_="">
    <xsd:import namespace="14123749-279a-46df-ac98-596453ca8afc"/>
    <xsd:import namespace="8de62c24-0c2f-4c38-a8a6-b70c9cff4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3749-279a-46df-ac98-596453ca8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2c24-0c2f-4c38-a8a6-b70c9cff4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EA112-B7D8-4EF6-88C5-BC9A584E1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F02F0-D304-43F5-9849-EC4B01DD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23749-279a-46df-ac98-596453ca8afc"/>
    <ds:schemaRef ds:uri="8de62c24-0c2f-4c38-a8a6-b70c9cff4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D7FB5-E9A4-4372-AD93-C7B4E7288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Slayton,Lori</dc:creator>
  <cp:keywords/>
  <dc:description/>
  <cp:lastModifiedBy>JOHNSON, Tiffany</cp:lastModifiedBy>
  <cp:revision>2</cp:revision>
  <dcterms:created xsi:type="dcterms:W3CDTF">2021-01-30T20:15:00Z</dcterms:created>
  <dcterms:modified xsi:type="dcterms:W3CDTF">2021-01-30T20:15:00Z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0x01010080F442C2BBB2E740A6AEEB707DF68009</vt:lpwstr>
  </property>
</Properties>
</file>